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56" w:rsidRDefault="003E7A56" w:rsidP="003E7A56">
      <w:pPr>
        <w:pStyle w:val="ListParagraph"/>
        <w:spacing w:after="0" w:line="360" w:lineRule="auto"/>
        <w:ind w:left="-720"/>
        <w:jc w:val="center"/>
        <w:rPr>
          <w:rFonts w:ascii="Arial" w:hAnsi="Arial" w:cs="Arial"/>
          <w:b/>
          <w:sz w:val="24"/>
          <w:szCs w:val="24"/>
        </w:rPr>
      </w:pPr>
      <w:r w:rsidRPr="000970B9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I. Infectious Disease</w:t>
      </w:r>
    </w:p>
    <w:p w:rsidR="003E7A56" w:rsidRDefault="003E7A56" w:rsidP="003E7A56">
      <w:pPr>
        <w:pStyle w:val="ListParagraph"/>
        <w:spacing w:after="0" w:line="360" w:lineRule="auto"/>
        <w:ind w:left="-720"/>
        <w:jc w:val="center"/>
        <w:rPr>
          <w:rFonts w:ascii="Arial" w:hAnsi="Arial" w:cs="Arial"/>
          <w:b/>
          <w:sz w:val="24"/>
          <w:szCs w:val="24"/>
        </w:rPr>
      </w:pPr>
    </w:p>
    <w:p w:rsidR="000F37CA" w:rsidRDefault="003E7A56" w:rsidP="003E7A56">
      <w:pPr>
        <w:pStyle w:val="ListParagraph"/>
        <w:spacing w:after="0" w:line="360" w:lineRule="auto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  <w:r w:rsidRPr="003E7A56">
        <w:rPr>
          <w:rFonts w:ascii="Arial" w:hAnsi="Arial" w:cs="Arial"/>
          <w:sz w:val="24"/>
          <w:szCs w:val="24"/>
        </w:rPr>
        <w:t xml:space="preserve">Neonates with HIE often are treated with antibiotics.  </w:t>
      </w:r>
      <w:r>
        <w:rPr>
          <w:rFonts w:ascii="Arial" w:hAnsi="Arial" w:cs="Arial"/>
          <w:sz w:val="24"/>
          <w:szCs w:val="24"/>
        </w:rPr>
        <w:t>Hypothermia has been shown to decrease PNM activity</w:t>
      </w:r>
      <w:r w:rsidR="00886C29">
        <w:rPr>
          <w:rFonts w:ascii="Arial" w:hAnsi="Arial" w:cs="Arial"/>
          <w:sz w:val="24"/>
          <w:szCs w:val="24"/>
        </w:rPr>
        <w:t xml:space="preserve"> and therefore may increase the risk of infection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886C29" w:rsidRDefault="00886C29" w:rsidP="00886C29">
      <w:pPr>
        <w:pStyle w:val="ListParagraph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E7A56" w:rsidRPr="000F37CA" w:rsidRDefault="003E7A56" w:rsidP="000F37C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F37CA">
        <w:rPr>
          <w:rFonts w:ascii="Arial" w:hAnsi="Arial" w:cs="Arial"/>
          <w:b/>
          <w:sz w:val="24"/>
          <w:szCs w:val="24"/>
        </w:rPr>
        <w:t>Should neonates be empirically treated with antibiotics if they have HIE?</w:t>
      </w:r>
    </w:p>
    <w:p w:rsidR="000F37CA" w:rsidRDefault="000F37CA" w:rsidP="000F37CA">
      <w:pPr>
        <w:pStyle w:val="ListParagraph"/>
        <w:spacing w:after="0" w:line="360" w:lineRule="auto"/>
        <w:ind w:left="-360"/>
        <w:rPr>
          <w:rFonts w:ascii="Arial" w:hAnsi="Arial" w:cs="Arial"/>
          <w:sz w:val="24"/>
          <w:szCs w:val="24"/>
        </w:rPr>
      </w:pPr>
    </w:p>
    <w:p w:rsidR="003E7A56" w:rsidRDefault="003E7A56" w:rsidP="003E7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If the baby had a sentential</w:t>
      </w:r>
      <w:r w:rsidR="00033408">
        <w:rPr>
          <w:rFonts w:ascii="Arial" w:hAnsi="Arial" w:cs="Arial"/>
          <w:sz w:val="24"/>
          <w:szCs w:val="24"/>
        </w:rPr>
        <w:t xml:space="preserve"> event and no other risks factors, the clinician may consider not starting antibiotics and monitoring clinically.</w:t>
      </w:r>
    </w:p>
    <w:p w:rsidR="00033408" w:rsidRDefault="00033408" w:rsidP="003E7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baby did not have a sentential event and </w:t>
      </w:r>
      <w:r w:rsidRPr="00033408">
        <w:rPr>
          <w:rFonts w:ascii="Arial" w:hAnsi="Arial" w:cs="Arial"/>
          <w:sz w:val="24"/>
          <w:szCs w:val="24"/>
          <w:u w:val="single"/>
        </w:rPr>
        <w:t>has risk factors</w:t>
      </w:r>
      <w:r>
        <w:rPr>
          <w:rFonts w:ascii="Arial" w:hAnsi="Arial" w:cs="Arial"/>
          <w:sz w:val="24"/>
          <w:szCs w:val="24"/>
        </w:rPr>
        <w:t xml:space="preserve"> for infection, the clinician may consider a sepsis screening with a CBC with differential, CRP and blood</w:t>
      </w:r>
      <w:r w:rsidR="00652BE9">
        <w:rPr>
          <w:rFonts w:ascii="Arial" w:hAnsi="Arial" w:cs="Arial"/>
          <w:sz w:val="24"/>
          <w:szCs w:val="24"/>
        </w:rPr>
        <w:t xml:space="preserve"> culture</w:t>
      </w:r>
      <w:r>
        <w:rPr>
          <w:rFonts w:ascii="Arial" w:hAnsi="Arial" w:cs="Arial"/>
          <w:sz w:val="24"/>
          <w:szCs w:val="24"/>
        </w:rPr>
        <w:t xml:space="preserve">.  Antibiotics may be started and stopped after 48 hours depending on the clinical course, lab and blood culture results.   </w:t>
      </w:r>
    </w:p>
    <w:p w:rsidR="00033408" w:rsidRDefault="00033408" w:rsidP="0003340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baby did not have a sentential event and has </w:t>
      </w:r>
      <w:r w:rsidRPr="00033408">
        <w:rPr>
          <w:rFonts w:ascii="Arial" w:hAnsi="Arial" w:cs="Arial"/>
          <w:sz w:val="24"/>
          <w:szCs w:val="24"/>
          <w:u w:val="single"/>
        </w:rPr>
        <w:t xml:space="preserve">no </w:t>
      </w:r>
      <w:r w:rsidRPr="00033408">
        <w:rPr>
          <w:rFonts w:ascii="Arial" w:hAnsi="Arial" w:cs="Arial"/>
          <w:sz w:val="24"/>
          <w:szCs w:val="24"/>
          <w:u w:val="single"/>
        </w:rPr>
        <w:t>risk factors</w:t>
      </w:r>
      <w:r>
        <w:rPr>
          <w:rFonts w:ascii="Arial" w:hAnsi="Arial" w:cs="Arial"/>
          <w:sz w:val="24"/>
          <w:szCs w:val="24"/>
        </w:rPr>
        <w:t xml:space="preserve"> for infection, the clinician may</w:t>
      </w:r>
      <w:r>
        <w:rPr>
          <w:rFonts w:ascii="Arial" w:hAnsi="Arial" w:cs="Arial"/>
          <w:sz w:val="24"/>
          <w:szCs w:val="24"/>
        </w:rPr>
        <w:t xml:space="preserve"> consider clinical </w:t>
      </w:r>
      <w:r w:rsidR="00652BE9">
        <w:rPr>
          <w:rFonts w:ascii="Arial" w:hAnsi="Arial" w:cs="Arial"/>
          <w:sz w:val="24"/>
          <w:szCs w:val="24"/>
        </w:rPr>
        <w:t xml:space="preserve">observation or </w:t>
      </w:r>
      <w:r>
        <w:rPr>
          <w:rFonts w:ascii="Arial" w:hAnsi="Arial" w:cs="Arial"/>
          <w:sz w:val="24"/>
          <w:szCs w:val="24"/>
        </w:rPr>
        <w:t xml:space="preserve">a sepsis screening with CBC with differential and CRP.  Antibiotics may be started if </w:t>
      </w:r>
      <w:r w:rsidR="0050231F">
        <w:rPr>
          <w:rFonts w:ascii="Arial" w:hAnsi="Arial" w:cs="Arial"/>
          <w:sz w:val="24"/>
          <w:szCs w:val="24"/>
        </w:rPr>
        <w:t xml:space="preserve">the clinician has concerns for sepsis (hypotension, poor perfusion, </w:t>
      </w:r>
      <w:r w:rsidR="00D31F1B">
        <w:rPr>
          <w:rFonts w:ascii="Arial" w:hAnsi="Arial" w:cs="Arial"/>
          <w:sz w:val="24"/>
          <w:szCs w:val="24"/>
        </w:rPr>
        <w:t xml:space="preserve">respiratory distress) </w:t>
      </w:r>
      <w:r w:rsidR="0050231F">
        <w:rPr>
          <w:rFonts w:ascii="Arial" w:hAnsi="Arial" w:cs="Arial"/>
          <w:sz w:val="24"/>
          <w:szCs w:val="24"/>
        </w:rPr>
        <w:t xml:space="preserve">or the screening labs are abnormal.  </w:t>
      </w:r>
    </w:p>
    <w:p w:rsidR="003E7A56" w:rsidRPr="003E7A56" w:rsidRDefault="003E7A56" w:rsidP="003E7A56">
      <w:pPr>
        <w:pStyle w:val="ListParagraph"/>
        <w:spacing w:after="0" w:line="360" w:lineRule="auto"/>
        <w:ind w:left="-720"/>
        <w:rPr>
          <w:rFonts w:ascii="Arial" w:hAnsi="Arial" w:cs="Arial"/>
          <w:sz w:val="24"/>
          <w:szCs w:val="24"/>
        </w:rPr>
      </w:pPr>
    </w:p>
    <w:p w:rsidR="00857661" w:rsidRDefault="00886C29"/>
    <w:sectPr w:rsidR="00857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D765C"/>
    <w:multiLevelType w:val="hybridMultilevel"/>
    <w:tmpl w:val="BF3631EC"/>
    <w:lvl w:ilvl="0" w:tplc="FACC2E18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7C8F3C9B"/>
    <w:multiLevelType w:val="hybridMultilevel"/>
    <w:tmpl w:val="2DCA0C94"/>
    <w:lvl w:ilvl="0" w:tplc="586EF19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56"/>
    <w:rsid w:val="00033408"/>
    <w:rsid w:val="000F37CA"/>
    <w:rsid w:val="003E7A56"/>
    <w:rsid w:val="0050231F"/>
    <w:rsid w:val="00652BE9"/>
    <w:rsid w:val="00886C29"/>
    <w:rsid w:val="00D31F1B"/>
    <w:rsid w:val="00D96F2D"/>
    <w:rsid w:val="00F7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952E"/>
  <w15:chartTrackingRefBased/>
  <w15:docId w15:val="{9581FC44-CB49-4656-BB75-E864C10B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E7A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E7A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Department of Pediatrics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Weiss,Michael D</dc:creator>
  <cp:keywords/>
  <dc:description/>
  <cp:lastModifiedBy>Weiss,Michael D</cp:lastModifiedBy>
  <cp:revision>9</cp:revision>
  <dcterms:created xsi:type="dcterms:W3CDTF">2019-07-08T16:22:00Z</dcterms:created>
  <dcterms:modified xsi:type="dcterms:W3CDTF">2019-07-08T17:38:00Z</dcterms:modified>
</cp:coreProperties>
</file>